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734A" w14:textId="64A9C281" w:rsidR="00592C0F" w:rsidRPr="00093D87" w:rsidRDefault="00A70870" w:rsidP="00CD2C9C">
      <w:pPr>
        <w:jc w:val="center"/>
        <w:rPr>
          <w:rFonts w:eastAsia="Arial"/>
          <w:b/>
          <w:bCs/>
          <w:color w:val="222222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eastAsia="Arial"/>
          <w:b/>
          <w:bCs/>
          <w:color w:val="222222"/>
          <w:sz w:val="30"/>
          <w:szCs w:val="30"/>
          <w:shd w:val="clear" w:color="auto" w:fill="FFFFFF"/>
        </w:rPr>
        <w:t xml:space="preserve">Beyond Gaming: </w:t>
      </w:r>
      <w:r w:rsidR="00B57743">
        <w:rPr>
          <w:rFonts w:eastAsia="Arial"/>
          <w:b/>
          <w:bCs/>
          <w:color w:val="222222"/>
          <w:sz w:val="30"/>
          <w:szCs w:val="30"/>
          <w:shd w:val="clear" w:color="auto" w:fill="FFFFFF"/>
        </w:rPr>
        <w:t>Virtual r</w:t>
      </w:r>
      <w:r w:rsidR="00F30CEF" w:rsidRPr="00093D87">
        <w:rPr>
          <w:rFonts w:eastAsia="Arial"/>
          <w:b/>
          <w:bCs/>
          <w:color w:val="222222"/>
          <w:sz w:val="30"/>
          <w:szCs w:val="30"/>
          <w:shd w:val="clear" w:color="auto" w:fill="FFFFFF"/>
        </w:rPr>
        <w:t>eality</w:t>
      </w:r>
      <w:r w:rsidR="00625A2F">
        <w:rPr>
          <w:rFonts w:eastAsia="Arial"/>
          <w:b/>
          <w:bCs/>
          <w:color w:val="222222"/>
          <w:sz w:val="30"/>
          <w:szCs w:val="30"/>
          <w:shd w:val="clear" w:color="auto" w:fill="FFFFFF"/>
        </w:rPr>
        <w:t xml:space="preserve"> and real-time molecular dynamics</w:t>
      </w:r>
      <w:r w:rsidR="00F30CEF" w:rsidRPr="00093D87">
        <w:rPr>
          <w:rFonts w:eastAsia="Arial"/>
          <w:b/>
          <w:bCs/>
          <w:color w:val="222222"/>
          <w:sz w:val="30"/>
          <w:szCs w:val="30"/>
          <w:shd w:val="clear" w:color="auto" w:fill="FFFFFF"/>
        </w:rPr>
        <w:t xml:space="preserve"> </w:t>
      </w:r>
      <w:r w:rsidR="00B57743">
        <w:rPr>
          <w:rFonts w:eastAsia="Arial"/>
          <w:b/>
          <w:bCs/>
          <w:color w:val="222222"/>
          <w:sz w:val="30"/>
          <w:szCs w:val="30"/>
          <w:shd w:val="clear" w:color="auto" w:fill="FFFFFF"/>
        </w:rPr>
        <w:t xml:space="preserve">for </w:t>
      </w:r>
      <w:r w:rsidR="002152F3">
        <w:rPr>
          <w:rFonts w:eastAsia="Arial"/>
          <w:b/>
          <w:bCs/>
          <w:color w:val="222222"/>
          <w:sz w:val="30"/>
          <w:szCs w:val="30"/>
          <w:shd w:val="clear" w:color="auto" w:fill="FFFFFF"/>
        </w:rPr>
        <w:t>(bio)</w:t>
      </w:r>
      <w:r w:rsidR="00CD2C9C">
        <w:rPr>
          <w:rFonts w:eastAsia="Arial"/>
          <w:b/>
          <w:bCs/>
          <w:color w:val="222222"/>
          <w:sz w:val="30"/>
          <w:szCs w:val="30"/>
          <w:shd w:val="clear" w:color="auto" w:fill="FFFFFF"/>
        </w:rPr>
        <w:t>chemistry</w:t>
      </w:r>
    </w:p>
    <w:p w14:paraId="730F833C" w14:textId="77777777" w:rsidR="00F11707" w:rsidRPr="00603A16" w:rsidRDefault="00F11707" w:rsidP="00592C0F">
      <w:pPr>
        <w:rPr>
          <w:rFonts w:ascii="Arial" w:hAnsi="Arial" w:cs="Arial"/>
          <w:sz w:val="22"/>
          <w:szCs w:val="22"/>
        </w:rPr>
      </w:pPr>
    </w:p>
    <w:p w14:paraId="6F08EAEF" w14:textId="5E683F8E" w:rsidR="00DA2206" w:rsidRPr="00AA37DD" w:rsidRDefault="67F30192" w:rsidP="00DA2206">
      <w:pPr>
        <w:jc w:val="center"/>
        <w:rPr>
          <w:rFonts w:eastAsia="Arial"/>
          <w:vertAlign w:val="superscript"/>
        </w:rPr>
      </w:pPr>
      <w:r w:rsidRPr="00AA37DD">
        <w:rPr>
          <w:rFonts w:eastAsia="Arial"/>
        </w:rPr>
        <w:t>David R. Glowacki</w:t>
      </w:r>
      <w:r w:rsidR="00464924" w:rsidRPr="00464924">
        <w:rPr>
          <w:rFonts w:eastAsia="Arial"/>
          <w:vertAlign w:val="superscript"/>
        </w:rPr>
        <w:t>1,2</w:t>
      </w:r>
    </w:p>
    <w:p w14:paraId="4FCA6719" w14:textId="359C74C1" w:rsidR="00F11707" w:rsidRDefault="00AA37DD" w:rsidP="00F11707">
      <w:pPr>
        <w:jc w:val="center"/>
        <w:rPr>
          <w:rFonts w:eastAsia="Arial"/>
          <w:sz w:val="22"/>
          <w:szCs w:val="22"/>
        </w:rPr>
      </w:pPr>
      <w:r w:rsidRPr="00AA37DD">
        <w:rPr>
          <w:rFonts w:eastAsia="Arial"/>
        </w:rPr>
        <w:t>www.glow-wacky.com</w:t>
      </w:r>
    </w:p>
    <w:p w14:paraId="793D8AAC" w14:textId="77777777" w:rsidR="00AA37DD" w:rsidRPr="00F5721D" w:rsidRDefault="00AA37DD" w:rsidP="00F11707">
      <w:pPr>
        <w:jc w:val="center"/>
        <w:rPr>
          <w:rFonts w:ascii="Arial" w:hAnsi="Arial" w:cs="Arial"/>
          <w:sz w:val="22"/>
          <w:szCs w:val="22"/>
        </w:rPr>
      </w:pPr>
    </w:p>
    <w:p w14:paraId="7A6A690C" w14:textId="77777777" w:rsidR="00464924" w:rsidRDefault="008D6BF2" w:rsidP="00BF67BB">
      <w:pPr>
        <w:jc w:val="center"/>
        <w:rPr>
          <w:i/>
          <w:sz w:val="22"/>
          <w:szCs w:val="22"/>
        </w:rPr>
      </w:pPr>
      <w:r w:rsidRPr="00F5721D">
        <w:rPr>
          <w:i/>
          <w:sz w:val="22"/>
          <w:szCs w:val="22"/>
          <w:vertAlign w:val="superscript"/>
        </w:rPr>
        <w:t>1</w:t>
      </w:r>
      <w:r w:rsidR="00625A2F">
        <w:rPr>
          <w:i/>
          <w:sz w:val="22"/>
          <w:szCs w:val="22"/>
        </w:rPr>
        <w:t xml:space="preserve">Department </w:t>
      </w:r>
      <w:r w:rsidR="00F11707" w:rsidRPr="00F5721D">
        <w:rPr>
          <w:i/>
          <w:sz w:val="22"/>
          <w:szCs w:val="22"/>
        </w:rPr>
        <w:t>of Computer Science, University Of Bristol, Bristol, UK</w:t>
      </w:r>
      <w:r w:rsidR="002F5D84" w:rsidRPr="00F5721D">
        <w:rPr>
          <w:i/>
          <w:sz w:val="22"/>
          <w:szCs w:val="22"/>
        </w:rPr>
        <w:t xml:space="preserve">; </w:t>
      </w:r>
    </w:p>
    <w:p w14:paraId="0407C6E9" w14:textId="2218FE50" w:rsidR="00625A2F" w:rsidRDefault="008D6BF2" w:rsidP="00BF67BB">
      <w:pPr>
        <w:jc w:val="center"/>
        <w:rPr>
          <w:i/>
          <w:sz w:val="22"/>
          <w:szCs w:val="22"/>
        </w:rPr>
      </w:pPr>
      <w:r w:rsidRPr="00F5721D">
        <w:rPr>
          <w:i/>
          <w:sz w:val="22"/>
          <w:szCs w:val="22"/>
          <w:vertAlign w:val="superscript"/>
        </w:rPr>
        <w:t>2</w:t>
      </w:r>
      <w:r w:rsidR="00F11707" w:rsidRPr="00F5721D">
        <w:rPr>
          <w:i/>
          <w:sz w:val="22"/>
          <w:szCs w:val="22"/>
        </w:rPr>
        <w:t>School of Chemistry, University Of Bristol, Bristol, UK</w:t>
      </w:r>
    </w:p>
    <w:p w14:paraId="45EA29EE" w14:textId="45351C45" w:rsidR="00D87D69" w:rsidRDefault="00DA2206" w:rsidP="00BF67BB">
      <w:pPr>
        <w:jc w:val="center"/>
        <w:rPr>
          <w:i/>
          <w:sz w:val="22"/>
          <w:szCs w:val="22"/>
        </w:rPr>
      </w:pPr>
      <w:r w:rsidRPr="00DA2206">
        <w:rPr>
          <w:i/>
          <w:sz w:val="22"/>
          <w:szCs w:val="22"/>
        </w:rPr>
        <w:t>*drglowacki@gmail.com</w:t>
      </w:r>
    </w:p>
    <w:p w14:paraId="0C7EDC1E" w14:textId="77777777" w:rsidR="00BF67BB" w:rsidRPr="00F5721D" w:rsidRDefault="00BF67BB" w:rsidP="00AA37DD">
      <w:pPr>
        <w:rPr>
          <w:i/>
        </w:rPr>
      </w:pPr>
    </w:p>
    <w:p w14:paraId="3929B021" w14:textId="2320D305" w:rsidR="002C477E" w:rsidRDefault="00464924" w:rsidP="00464924">
      <w:pPr>
        <w:widowControl w:val="0"/>
        <w:autoSpaceDE w:val="0"/>
        <w:autoSpaceDN w:val="0"/>
        <w:adjustRightInd w:val="0"/>
        <w:ind w:firstLine="284"/>
        <w:jc w:val="both"/>
      </w:pPr>
      <w:r>
        <w:t>P</w:t>
      </w:r>
      <w:r w:rsidRPr="001D44C5">
        <w:t>rior to widely available commodity computational machinery</w:t>
      </w:r>
      <w:r>
        <w:t>, r</w:t>
      </w:r>
      <w:r w:rsidR="00AE1B6E">
        <w:t>oom-sized</w:t>
      </w:r>
      <w:r w:rsidR="001D44C5" w:rsidRPr="001D44C5">
        <w:t xml:space="preserve"> models</w:t>
      </w:r>
      <w:r w:rsidR="001D44C5" w:rsidRPr="001D44C5">
        <w:fldChar w:fldCharType="begin"/>
      </w:r>
      <w:r w:rsidR="00625A2F">
        <w:instrText xml:space="preserve"> ADDIN EN.CITE &lt;EndNote&gt;&lt;Cite&gt;&lt;Author&gt;Kendrew&lt;/Author&gt;&lt;Year&gt;1958&lt;/Year&gt;&lt;RecNum&gt;87&lt;/RecNum&gt;&lt;DisplayText&gt;&lt;style face="superscript"&gt;1&lt;/style&gt;&lt;/DisplayText&gt;&lt;record&gt;&lt;rec-number&gt;87&lt;/rec-number&gt;&lt;foreign-keys&gt;&lt;key app="EN" db-id="005a0d006w5ew1exte2xrzdie9wf20astt05" timestamp="1486137520"&gt;87&lt;/key&gt;&lt;/foreign-keys&gt;&lt;ref-type name="Journal Article"&gt;17&lt;/ref-type&gt;&lt;contributors&gt;&lt;authors&gt;&lt;author&gt;Kendrew, John C&lt;/author&gt;&lt;author&gt;Bodo, G&lt;/author&gt;&lt;author&gt;Dintzis, Howard M&lt;/author&gt;&lt;author&gt;Parrish, RG&lt;/author&gt;&lt;author&gt;Wyckoff, Harold&lt;/author&gt;&lt;author&gt;Phillips, David C&lt;/author&gt;&lt;/authors&gt;&lt;/contributors&gt;&lt;titles&gt;&lt;title&gt;A three-dimensional model of the myoglobin molecule obtained by x-ray analysis&lt;/title&gt;&lt;secondary-title&gt;Nature&lt;/secondary-title&gt;&lt;/titles&gt;&lt;periodical&gt;&lt;full-title&gt;Nature&lt;/full-title&gt;&lt;abbr-1&gt;Nature&lt;/abbr-1&gt;&lt;/periodical&gt;&lt;pages&gt;662-666&lt;/pages&gt;&lt;volume&gt;181&lt;/volume&gt;&lt;number&gt;4610&lt;/number&gt;&lt;dates&gt;&lt;year&gt;1958&lt;/year&gt;&lt;/dates&gt;&lt;isbn&gt;0028-0836&lt;/isbn&gt;&lt;urls&gt;&lt;/urls&gt;&lt;/record&gt;&lt;/Cite&gt;&lt;/EndNote&gt;</w:instrText>
      </w:r>
      <w:r w:rsidR="001D44C5" w:rsidRPr="001D44C5">
        <w:fldChar w:fldCharType="separate"/>
      </w:r>
      <w:r w:rsidR="00625A2F" w:rsidRPr="00625A2F">
        <w:rPr>
          <w:noProof/>
          <w:vertAlign w:val="superscript"/>
        </w:rPr>
        <w:t>1</w:t>
      </w:r>
      <w:r w:rsidR="001D44C5" w:rsidRPr="001D44C5">
        <w:fldChar w:fldCharType="end"/>
      </w:r>
      <w:r w:rsidR="001D44C5" w:rsidRPr="001D44C5">
        <w:t xml:space="preserve"> were popular within protein modelling and </w:t>
      </w:r>
      <w:r>
        <w:t>visualization in the 1950s/60s</w:t>
      </w:r>
      <w:r w:rsidR="001D44C5">
        <w:t>, allowing researchers to understand the first protein crystal structures.</w:t>
      </w:r>
      <w:r w:rsidR="001D44C5">
        <w:rPr>
          <w:lang w:val="en-US"/>
        </w:rPr>
        <w:t xml:space="preserve"> Models like these </w:t>
      </w:r>
      <w:r w:rsidR="001D44C5">
        <w:t>have played an important role in chemical research, allowing us to visualize the design intricacies of complicated nano-architectures across both biology and material</w:t>
      </w:r>
      <w:r w:rsidR="00625A2F">
        <w:t>s</w:t>
      </w:r>
      <w:r w:rsidR="001D44C5">
        <w:t xml:space="preserve"> science. Driven by the consumer</w:t>
      </w:r>
      <w:r w:rsidR="002C477E">
        <w:t xml:space="preserve"> market</w:t>
      </w:r>
      <w:r w:rsidR="001D44C5">
        <w:t>,</w:t>
      </w:r>
      <w:r w:rsidR="002C477E">
        <w:t xml:space="preserve"> state-of-the-art</w:t>
      </w:r>
      <w:r w:rsidR="001D44C5">
        <w:t xml:space="preserve"> virtual reality (VR) </w:t>
      </w:r>
      <w:r w:rsidR="002C477E">
        <w:t>hardware</w:t>
      </w:r>
      <w:r w:rsidR="00AA37DD">
        <w:t xml:space="preserve"> now </w:t>
      </w:r>
      <w:r w:rsidR="002C477E" w:rsidRPr="002C477E">
        <w:t xml:space="preserve">allows </w:t>
      </w:r>
      <w:r w:rsidR="002C477E">
        <w:t>us</w:t>
      </w:r>
      <w:r w:rsidR="002C477E" w:rsidRPr="002C477E">
        <w:t xml:space="preserve"> to carry out broad new classes of video-gaming tasks which were previously impossible</w:t>
      </w:r>
      <w:r w:rsidR="002C477E">
        <w:t>:</w:t>
      </w:r>
      <w:r w:rsidR="002C477E" w:rsidRPr="002C477E">
        <w:t xml:space="preserve"> wielding light-sabres, making 3d sculptures, and even simulating surgery</w:t>
      </w:r>
      <w:r w:rsidR="002C477E">
        <w:t>. Applying these technologies to the molecular sciences</w:t>
      </w:r>
      <w:r w:rsidR="002C477E" w:rsidRPr="002C477E">
        <w:t xml:space="preserve"> </w:t>
      </w:r>
      <w:r w:rsidR="001D44C5">
        <w:t>allow</w:t>
      </w:r>
      <w:r w:rsidR="002C477E">
        <w:t>s</w:t>
      </w:r>
      <w:r w:rsidR="001D44C5">
        <w:t xml:space="preserve"> us to re-engage with</w:t>
      </w:r>
      <w:r w:rsidR="002C477E">
        <w:t xml:space="preserve"> the sorts of</w:t>
      </w:r>
      <w:r w:rsidR="001D44C5">
        <w:t xml:space="preserve"> large, immersive, tangible models that were once popular in molecular </w:t>
      </w:r>
      <w:r w:rsidR="00625A2F">
        <w:t>research</w:t>
      </w:r>
      <w:r w:rsidR="001D44C5">
        <w:t>.</w:t>
      </w:r>
      <w:r w:rsidR="00625A2F">
        <w:fldChar w:fldCharType="begin"/>
      </w:r>
      <w:r w:rsidR="00707D83">
        <w:instrText xml:space="preserve"> ADDIN EN.CITE &lt;EndNote&gt;&lt;Cite&gt;&lt;Author&gt;Glowacki&lt;/Author&gt;&lt;RecNum&gt;113&lt;/RecNum&gt;&lt;DisplayText&gt;&lt;style face="superscript"&gt;2, 3&lt;/style&gt;&lt;/DisplayText&gt;&lt;record&gt;&lt;rec-number&gt;113&lt;/rec-number&gt;&lt;foreign-keys&gt;&lt;key app="EN" db-id="005a0d006w5ew1exte2xrzdie9wf20astt05" timestamp="1486404077"&gt;113&lt;/key&gt;&lt;/foreign-keys&gt;&lt;ref-type name="Journal Article"&gt;17&lt;/ref-type&gt;&lt;contributors&gt;&lt;authors&gt;&lt;author&gt;D. R. Glowacki&lt;/author&gt;&lt;author&gt;M. O&amp;apos;Connor&lt;/author&gt;&lt;author&gt;P. Tew&lt;/author&gt;&lt;author&gt;B. Sage&lt;/author&gt;&lt;/authors&gt;&lt;/contributors&gt;&lt;titles&gt;&lt;secondary-title&gt;Multi Person Molecular Virtual Reality: https://vimeo.com/200789130&lt;/secondary-title&gt;&lt;/titles&gt;&lt;periodical&gt;&lt;full-title&gt;Multi Person Molecular Virtual Reality: https://vimeo.com/200789130&lt;/full-title&gt;&lt;/periodical&gt;&lt;dates&gt;&lt;/dates&gt;&lt;urls&gt;&lt;/urls&gt;&lt;/record&gt;&lt;/Cite&gt;&lt;Cite&gt;&lt;Author&gt;O&amp;apos;Connor&lt;/Author&gt;&lt;Year&gt;2016&lt;/Year&gt;&lt;RecNum&gt;86&lt;/RecNum&gt;&lt;record&gt;&lt;rec-number&gt;86&lt;/rec-number&gt;&lt;foreign-keys&gt;&lt;key app="EN" db-id="005a0d006w5ew1exte2xrzdie9wf20astt05" timestamp="1485896846"&gt;86&lt;/key&gt;&lt;/foreign-keys&gt;&lt;ref-type name="Conference Paper"&gt;47&lt;/ref-type&gt;&lt;contributors&gt;&lt;authors&gt;&lt;author&gt;O&amp;apos;Connor, M.&lt;/author&gt;&lt;author&gt;Sage, R.&lt;/author&gt;&lt;author&gt;Tew, P.&lt;/author&gt;&lt;author&gt;McIntosh-Smith, S.&lt;/author&gt;&lt;author&gt;Glowacki, D. R.&lt;/author&gt;&lt;/authors&gt;&lt;/contributors&gt;&lt;titles&gt;&lt;title&gt;The Nano Simbox: using virtual reality to interactively steer scientific simulations on high-performance computational architectures&lt;/title&gt;&lt;secondary-title&gt;Supercomputing 2016&lt;/secondary-title&gt;&lt;/titles&gt;&lt;num-vols&gt;Emerging Technologies&lt;/num-vols&gt;&lt;dates&gt;&lt;year&gt;2016&lt;/year&gt;&lt;/dates&gt;&lt;urls&gt;&lt;/urls&gt;&lt;/record&gt;&lt;/Cite&gt;&lt;/EndNote&gt;</w:instrText>
      </w:r>
      <w:r w:rsidR="00625A2F">
        <w:fldChar w:fldCharType="separate"/>
      </w:r>
      <w:r w:rsidR="00707D83" w:rsidRPr="00707D83">
        <w:rPr>
          <w:noProof/>
          <w:vertAlign w:val="superscript"/>
        </w:rPr>
        <w:t>2, 3</w:t>
      </w:r>
      <w:r w:rsidR="00625A2F">
        <w:fldChar w:fldCharType="end"/>
      </w:r>
      <w:r w:rsidR="001D44C5">
        <w:t xml:space="preserve"> </w:t>
      </w:r>
      <w:r w:rsidR="00625A2F">
        <w:t>Along with</w:t>
      </w:r>
      <w:r w:rsidR="001D44C5">
        <w:t xml:space="preserve"> s</w:t>
      </w:r>
      <w:r w:rsidR="001D44C5" w:rsidRPr="00F5721D">
        <w:t xml:space="preserve">tate-of-the-art </w:t>
      </w:r>
      <w:r w:rsidR="001D44C5">
        <w:t xml:space="preserve">advances in </w:t>
      </w:r>
      <w:r w:rsidR="001D44C5" w:rsidRPr="00F5721D">
        <w:t>high performance computing (HPC</w:t>
      </w:r>
      <w:r w:rsidR="001D44C5">
        <w:t>)</w:t>
      </w:r>
      <w:r w:rsidR="00625A2F">
        <w:t>, we can</w:t>
      </w:r>
      <w:r w:rsidR="001D44C5">
        <w:t xml:space="preserve"> </w:t>
      </w:r>
      <w:r w:rsidR="00B372FE">
        <w:t xml:space="preserve">even </w:t>
      </w:r>
      <w:r w:rsidR="001D44C5">
        <w:t>go one step fu</w:t>
      </w:r>
      <w:r w:rsidR="002C477E">
        <w:t>r</w:t>
      </w:r>
      <w:r w:rsidR="001D44C5">
        <w:t>ther</w:t>
      </w:r>
      <w:r w:rsidR="001D44C5" w:rsidRPr="001D44C5">
        <w:t xml:space="preserve">: whereas the older models were time stationary objects that could only capture a single conformation of a </w:t>
      </w:r>
      <w:r w:rsidR="001D44C5">
        <w:t>molecule</w:t>
      </w:r>
      <w:r w:rsidR="001D44C5" w:rsidRPr="001D44C5">
        <w:t xml:space="preserve"> (e.g., a</w:t>
      </w:r>
      <w:r w:rsidR="001D44C5">
        <w:t xml:space="preserve"> protein or </w:t>
      </w:r>
      <w:r w:rsidR="00BB68DC">
        <w:t>D</w:t>
      </w:r>
      <w:r w:rsidR="001D44C5">
        <w:t>NA</w:t>
      </w:r>
      <w:r w:rsidR="001D44C5" w:rsidRPr="001D44C5">
        <w:t xml:space="preserve"> crystal structure), </w:t>
      </w:r>
      <w:r w:rsidR="001D44C5">
        <w:t>it is now possible to construct room-sized tangible</w:t>
      </w:r>
      <w:r>
        <w:t xml:space="preserve"> and interactive</w:t>
      </w:r>
      <w:r w:rsidR="002C477E">
        <w:t xml:space="preserve"> models of molecular structures</w:t>
      </w:r>
      <w:r w:rsidR="00625A2F">
        <w:t xml:space="preserve"> which are</w:t>
      </w:r>
      <w:r w:rsidR="002C477E">
        <w:t xml:space="preserve"> </w:t>
      </w:r>
      <w:r w:rsidR="00625A2F">
        <w:t>“</w:t>
      </w:r>
      <w:r w:rsidR="00BB68DC">
        <w:t>animated</w:t>
      </w:r>
      <w:r w:rsidR="00625A2F">
        <w:t>”</w:t>
      </w:r>
      <w:r w:rsidR="006267EE">
        <w:t xml:space="preserve"> in real-time</w:t>
      </w:r>
      <w:r w:rsidR="00BB68DC">
        <w:t xml:space="preserve"> by</w:t>
      </w:r>
      <w:r w:rsidR="002C477E">
        <w:t xml:space="preserve"> rigorous dynamics,</w:t>
      </w:r>
      <w:r w:rsidR="001D44C5">
        <w:t xml:space="preserve"> </w:t>
      </w:r>
      <w:r w:rsidR="00BB68DC">
        <w:t>building on the signifi</w:t>
      </w:r>
      <w:r>
        <w:t xml:space="preserve">cant progress </w:t>
      </w:r>
      <w:r w:rsidR="00BB68DC">
        <w:t xml:space="preserve">made in </w:t>
      </w:r>
      <w:r w:rsidR="00AA37DD">
        <w:t xml:space="preserve">computational </w:t>
      </w:r>
      <w:r w:rsidR="00625A2F">
        <w:t>molecular physics</w:t>
      </w:r>
      <w:r w:rsidR="001D44C5">
        <w:t xml:space="preserve"> </w:t>
      </w:r>
      <w:r w:rsidR="00BB68DC">
        <w:t>over</w:t>
      </w:r>
      <w:r w:rsidR="001D44C5">
        <w:t xml:space="preserve"> the last 60 years.</w:t>
      </w:r>
      <w:r w:rsidR="00707D83">
        <w:t xml:space="preserve"> </w:t>
      </w:r>
    </w:p>
    <w:p w14:paraId="06E793F6" w14:textId="0FC1B083" w:rsidR="00625A2F" w:rsidRPr="00625A2F" w:rsidRDefault="0093487F" w:rsidP="00625A2F">
      <w:pPr>
        <w:widowControl w:val="0"/>
        <w:autoSpaceDE w:val="0"/>
        <w:autoSpaceDN w:val="0"/>
        <w:adjustRightInd w:val="0"/>
        <w:ind w:firstLine="284"/>
        <w:jc w:val="both"/>
        <w:rPr>
          <w:lang w:val="en-US"/>
        </w:rPr>
      </w:pPr>
      <w:r w:rsidRPr="00F5721D">
        <w:rPr>
          <w:rFonts w:eastAsia="Arial"/>
        </w:rPr>
        <w:t>I</w:t>
      </w:r>
      <w:r w:rsidR="00464924">
        <w:rPr>
          <w:rFonts w:eastAsia="Arial"/>
        </w:rPr>
        <w:t>n this presentation, I</w:t>
      </w:r>
      <w:r w:rsidRPr="00F5721D">
        <w:rPr>
          <w:rFonts w:eastAsia="Arial"/>
        </w:rPr>
        <w:t xml:space="preserve"> will discuss</w:t>
      </w:r>
      <w:r w:rsidR="00B372FE">
        <w:rPr>
          <w:rFonts w:eastAsia="Arial"/>
        </w:rPr>
        <w:t xml:space="preserve"> (and </w:t>
      </w:r>
      <w:r w:rsidR="001F3DA7">
        <w:rPr>
          <w:rFonts w:eastAsia="Arial"/>
        </w:rPr>
        <w:t>hopefully</w:t>
      </w:r>
      <w:r w:rsidR="00B372FE">
        <w:rPr>
          <w:rFonts w:eastAsia="Arial"/>
        </w:rPr>
        <w:t xml:space="preserve"> demo)</w:t>
      </w:r>
      <w:r w:rsidRPr="00F5721D">
        <w:rPr>
          <w:rFonts w:eastAsia="Arial"/>
        </w:rPr>
        <w:t xml:space="preserve"> </w:t>
      </w:r>
      <w:r w:rsidR="002F7CC2">
        <w:t>the</w:t>
      </w:r>
      <w:r>
        <w:t xml:space="preserve"> work </w:t>
      </w:r>
      <w:r w:rsidR="002F7CC2">
        <w:t xml:space="preserve">we have carried out </w:t>
      </w:r>
      <w:r w:rsidR="00E3170A">
        <w:t xml:space="preserve">to design a new environment which </w:t>
      </w:r>
      <w:r>
        <w:t>fus</w:t>
      </w:r>
      <w:r w:rsidR="00E3170A">
        <w:t>es</w:t>
      </w:r>
      <w:r w:rsidR="001C2591">
        <w:t xml:space="preserve"> </w:t>
      </w:r>
      <w:r w:rsidR="002016BD">
        <w:t xml:space="preserve">commodity </w:t>
      </w:r>
      <w:r w:rsidR="001C2591">
        <w:t xml:space="preserve">VR and </w:t>
      </w:r>
      <w:r w:rsidR="00BF3E03">
        <w:t xml:space="preserve">GPU-accelerated </w:t>
      </w:r>
      <w:r w:rsidR="001C2591">
        <w:t xml:space="preserve">HPC </w:t>
      </w:r>
      <w:r w:rsidR="00E3170A">
        <w:t>to allow</w:t>
      </w:r>
      <w:r w:rsidR="002C477E">
        <w:t xml:space="preserve"> </w:t>
      </w:r>
      <w:r w:rsidR="00B461BD">
        <w:t>(up to 8)</w:t>
      </w:r>
      <w:r w:rsidR="002C477E" w:rsidRPr="001D44C5">
        <w:t xml:space="preserve"> researcher</w:t>
      </w:r>
      <w:r w:rsidR="002016BD">
        <w:t>s</w:t>
      </w:r>
      <w:r w:rsidR="002C477E" w:rsidRPr="001D44C5">
        <w:t xml:space="preserve"> </w:t>
      </w:r>
      <w:r w:rsidR="00BF3E03">
        <w:t>to</w:t>
      </w:r>
      <w:r w:rsidR="002C477E" w:rsidRPr="001D44C5">
        <w:t xml:space="preserve"> natively inhabit a fully </w:t>
      </w:r>
      <w:r w:rsidR="00B461BD">
        <w:t xml:space="preserve">interactive </w:t>
      </w:r>
      <w:r w:rsidR="002C477E" w:rsidRPr="001D44C5">
        <w:t xml:space="preserve">3d </w:t>
      </w:r>
      <w:r w:rsidR="00B461BD">
        <w:t xml:space="preserve">virtual </w:t>
      </w:r>
      <w:r w:rsidR="002C477E" w:rsidRPr="001D44C5">
        <w:t xml:space="preserve">molecular </w:t>
      </w:r>
      <w:r w:rsidR="00B461BD">
        <w:t xml:space="preserve">simulation </w:t>
      </w:r>
      <w:r w:rsidR="002C477E" w:rsidRPr="001D44C5">
        <w:t>envi</w:t>
      </w:r>
      <w:r w:rsidR="002F7CC2">
        <w:t>ronment. Using</w:t>
      </w:r>
      <w:r w:rsidR="00625A2F">
        <w:t xml:space="preserve"> wireless ‘atomic twee</w:t>
      </w:r>
      <w:r w:rsidR="002F7CC2">
        <w:t xml:space="preserve">zers’, it is possible to </w:t>
      </w:r>
      <w:r w:rsidR="00B372FE">
        <w:t xml:space="preserve">fluidly </w:t>
      </w:r>
      <w:r w:rsidR="002C477E" w:rsidRPr="001D44C5">
        <w:t>chaper</w:t>
      </w:r>
      <w:r w:rsidR="00625A2F">
        <w:t>one</w:t>
      </w:r>
      <w:r w:rsidR="002C477E" w:rsidRPr="001D44C5">
        <w:t xml:space="preserve"> a real-time</w:t>
      </w:r>
      <w:r w:rsidR="001C2591">
        <w:t xml:space="preserve"> research-grade biomolecular</w:t>
      </w:r>
      <w:r w:rsidR="002C477E" w:rsidRPr="001D44C5">
        <w:t xml:space="preserve"> MD simulation in </w:t>
      </w:r>
      <w:r w:rsidR="002016BD">
        <w:t xml:space="preserve">a </w:t>
      </w:r>
      <w:r w:rsidR="002C477E" w:rsidRPr="001D44C5">
        <w:t>full</w:t>
      </w:r>
      <w:r w:rsidR="002016BD">
        <w:t>y co-located</w:t>
      </w:r>
      <w:r w:rsidR="002C477E" w:rsidRPr="001D44C5">
        <w:t xml:space="preserve"> 3d space</w:t>
      </w:r>
      <w:r w:rsidR="002F7CC2" w:rsidRPr="002F7CC2">
        <w:rPr>
          <w:i/>
        </w:rPr>
        <w:t xml:space="preserve"> </w:t>
      </w:r>
      <w:r w:rsidR="002F7CC2" w:rsidRPr="001D44C5">
        <w:rPr>
          <w:i/>
        </w:rPr>
        <w:t>with surgical precision</w:t>
      </w:r>
      <w:r w:rsidR="002C477E" w:rsidRPr="001D44C5">
        <w:t xml:space="preserve">. </w:t>
      </w:r>
      <w:r w:rsidR="00C947EB">
        <w:t>T</w:t>
      </w:r>
      <w:r w:rsidR="002C477E">
        <w:t>his</w:t>
      </w:r>
      <w:r>
        <w:t xml:space="preserve"> platform opens up a</w:t>
      </w:r>
      <w:r w:rsidR="001C2591">
        <w:t xml:space="preserve"> </w:t>
      </w:r>
      <w:r w:rsidR="001C2591" w:rsidRPr="00F5721D">
        <w:rPr>
          <w:lang w:val="en-US"/>
        </w:rPr>
        <w:t>new domain of “interactive simulation”</w:t>
      </w:r>
      <w:r w:rsidR="006F3F35">
        <w:rPr>
          <w:lang w:val="en-US"/>
        </w:rPr>
        <w:t>,</w:t>
      </w:r>
      <w:r w:rsidR="00707D83">
        <w:rPr>
          <w:lang w:val="en-US"/>
        </w:rPr>
        <w:fldChar w:fldCharType="begin">
          <w:fldData xml:space="preserve">PEVuZE5vdGU+PENpdGU+PEF1dGhvcj5HbG93YWNraTwvQXV0aG9yPjxZZWFyPjIwMTQ8L1llYXI+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</w:fldData>
        </w:fldChar>
      </w:r>
      <w:r w:rsidR="00707D83">
        <w:rPr>
          <w:lang w:val="en-US"/>
        </w:rPr>
        <w:instrText xml:space="preserve"> ADDIN EN.CITE </w:instrText>
      </w:r>
      <w:r w:rsidR="00707D83">
        <w:rPr>
          <w:lang w:val="en-US"/>
        </w:rPr>
        <w:fldChar w:fldCharType="begin">
          <w:fldData xml:space="preserve">PEVuZE5vdGU+PENpdGU+PEF1dGhvcj5HbG93YWNraTwvQXV0aG9yPjxZZWFyPjIwMTQ8L1llYXI+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</w:fldData>
        </w:fldChar>
      </w:r>
      <w:r w:rsidR="00707D83">
        <w:rPr>
          <w:lang w:val="en-US"/>
        </w:rPr>
        <w:instrText xml:space="preserve"> ADDIN EN.CITE.DATA </w:instrText>
      </w:r>
      <w:r w:rsidR="00707D83">
        <w:rPr>
          <w:lang w:val="en-US"/>
        </w:rPr>
      </w:r>
      <w:r w:rsidR="00707D83">
        <w:rPr>
          <w:lang w:val="en-US"/>
        </w:rPr>
        <w:fldChar w:fldCharType="end"/>
      </w:r>
      <w:r w:rsidR="00707D83">
        <w:rPr>
          <w:lang w:val="en-US"/>
        </w:rPr>
      </w:r>
      <w:r w:rsidR="00707D83">
        <w:rPr>
          <w:lang w:val="en-US"/>
        </w:rPr>
        <w:fldChar w:fldCharType="separate"/>
      </w:r>
      <w:r w:rsidR="00707D83" w:rsidRPr="00707D83">
        <w:rPr>
          <w:noProof/>
          <w:vertAlign w:val="superscript"/>
          <w:lang w:val="en-US"/>
        </w:rPr>
        <w:t>4</w:t>
      </w:r>
      <w:r w:rsidR="00707D83">
        <w:rPr>
          <w:lang w:val="en-US"/>
        </w:rPr>
        <w:fldChar w:fldCharType="end"/>
      </w:r>
      <w:r w:rsidR="006F3F35">
        <w:rPr>
          <w:lang w:val="en-US"/>
        </w:rPr>
        <w:t xml:space="preserve"> </w:t>
      </w:r>
      <w:r w:rsidR="00BB68DC">
        <w:rPr>
          <w:lang w:val="en-US"/>
        </w:rPr>
        <w:t>allow</w:t>
      </w:r>
      <w:r w:rsidR="006F3F35">
        <w:rPr>
          <w:lang w:val="en-US"/>
        </w:rPr>
        <w:t>ing</w:t>
      </w:r>
      <w:r w:rsidR="001C2591" w:rsidRPr="00F5721D">
        <w:rPr>
          <w:lang w:val="en-US"/>
        </w:rPr>
        <w:t xml:space="preserve"> </w:t>
      </w:r>
      <w:r w:rsidR="006F3F35">
        <w:rPr>
          <w:lang w:val="en-US"/>
        </w:rPr>
        <w:t xml:space="preserve">researchers </w:t>
      </w:r>
      <w:r w:rsidR="001C2591" w:rsidRPr="00F5721D">
        <w:rPr>
          <w:lang w:val="en-US"/>
        </w:rPr>
        <w:t>to</w:t>
      </w:r>
      <w:r w:rsidR="001C2591">
        <w:rPr>
          <w:lang w:val="en-US"/>
        </w:rPr>
        <w:t xml:space="preserve"> </w:t>
      </w:r>
      <w:r w:rsidR="00B372FE">
        <w:rPr>
          <w:lang w:val="en-US"/>
        </w:rPr>
        <w:t>t</w:t>
      </w:r>
      <w:r w:rsidR="001C2591" w:rsidRPr="00F5721D">
        <w:t>ackle</w:t>
      </w:r>
      <w:r w:rsidR="00625A2F">
        <w:t xml:space="preserve"> a range of</w:t>
      </w:r>
      <w:r w:rsidR="001C2591" w:rsidRPr="00F5721D">
        <w:t xml:space="preserve"> biomolecular design problems</w:t>
      </w:r>
      <w:r w:rsidR="006F3F35">
        <w:t xml:space="preserve"> as they</w:t>
      </w:r>
      <w:r w:rsidR="00BB68DC" w:rsidRPr="001D44C5">
        <w:t xml:space="preserve"> </w:t>
      </w:r>
      <w:r w:rsidR="00707D83">
        <w:t>express their chemical design intuition to</w:t>
      </w:r>
      <w:r w:rsidR="006F3F35">
        <w:t xml:space="preserve"> explore</w:t>
      </w:r>
      <w:r w:rsidR="00BB68DC" w:rsidRPr="001D44C5">
        <w:t xml:space="preserve"> dynamical pathways</w:t>
      </w:r>
      <w:r w:rsidR="00BB68DC">
        <w:t xml:space="preserve"> and conformational states</w:t>
      </w:r>
      <w:r w:rsidR="00475E87">
        <w:t xml:space="preserve"> in hyperdimensional biomolecular systems</w:t>
      </w:r>
      <w:r w:rsidR="001C2591">
        <w:t xml:space="preserve">. </w:t>
      </w:r>
      <w:r>
        <w:t>I will discuss</w:t>
      </w:r>
      <w:r w:rsidR="002152F3">
        <w:t xml:space="preserve"> some initial</w:t>
      </w:r>
      <w:r>
        <w:t xml:space="preserve"> applications</w:t>
      </w:r>
      <w:r w:rsidR="001C2591">
        <w:rPr>
          <w:rFonts w:eastAsia="Arial"/>
        </w:rPr>
        <w:t xml:space="preserve"> of </w:t>
      </w:r>
      <w:r w:rsidR="00BB68DC">
        <w:rPr>
          <w:rFonts w:eastAsia="Arial"/>
        </w:rPr>
        <w:t>our</w:t>
      </w:r>
      <w:r>
        <w:rPr>
          <w:rFonts w:eastAsia="Arial"/>
        </w:rPr>
        <w:t xml:space="preserve"> multi-person</w:t>
      </w:r>
      <w:r w:rsidR="00BB68DC">
        <w:rPr>
          <w:rFonts w:eastAsia="Arial"/>
        </w:rPr>
        <w:t xml:space="preserve"> VR-HPC</w:t>
      </w:r>
      <w:r w:rsidR="001C2591">
        <w:rPr>
          <w:rFonts w:eastAsia="Arial"/>
        </w:rPr>
        <w:t xml:space="preserve"> </w:t>
      </w:r>
      <w:r w:rsidR="001330CE">
        <w:rPr>
          <w:rFonts w:eastAsia="Arial"/>
        </w:rPr>
        <w:t>environment</w:t>
      </w:r>
      <w:r w:rsidR="002152F3">
        <w:rPr>
          <w:rFonts w:eastAsia="Arial"/>
        </w:rPr>
        <w:t>, including our attempts</w:t>
      </w:r>
      <w:r w:rsidR="001C2591">
        <w:rPr>
          <w:rFonts w:eastAsia="Arial"/>
        </w:rPr>
        <w:t xml:space="preserve"> to </w:t>
      </w:r>
      <w:r w:rsidR="000B6B60">
        <w:t>understand the fundamental kinetic mechanisms</w:t>
      </w:r>
      <w:r w:rsidR="00CD2C9C">
        <w:t xml:space="preserve"> and dynamical pathways</w:t>
      </w:r>
      <w:r w:rsidR="00464924">
        <w:t xml:space="preserve"> whereby: (1) proteins form knotted structures, and (2)</w:t>
      </w:r>
      <w:r w:rsidR="001C2591" w:rsidRPr="00F5721D">
        <w:t xml:space="preserve"> small molecular ligand</w:t>
      </w:r>
      <w:r w:rsidR="000B6B60">
        <w:t>s</w:t>
      </w:r>
      <w:r w:rsidR="001C2591" w:rsidRPr="00F5721D">
        <w:t xml:space="preserve"> (</w:t>
      </w:r>
      <w:r w:rsidR="000B6B60">
        <w:t xml:space="preserve">e.g., </w:t>
      </w:r>
      <w:r w:rsidR="00625A2F">
        <w:t xml:space="preserve">a drug or substrate) </w:t>
      </w:r>
      <w:r w:rsidR="00CD2C9C">
        <w:t>dock with</w:t>
      </w:r>
      <w:r w:rsidR="001C2591" w:rsidRPr="00F5721D">
        <w:t xml:space="preserve"> a larger molecular receptor (a protein or enzyme).</w:t>
      </w:r>
      <w:r w:rsidR="00625A2F">
        <w:fldChar w:fldCharType="begin"/>
      </w:r>
      <w:r w:rsidR="00707D83">
        <w:instrText xml:space="preserve"> ADDIN EN.CITE &lt;EndNote&gt;&lt;Cite&gt;&lt;Author&gt;Glowacki&lt;/Author&gt;&lt;RecNum&gt;112&lt;/RecNum&gt;&lt;DisplayText&gt;&lt;style face="superscript"&gt;5&lt;/style&gt;&lt;/DisplayText&gt;&lt;record&gt;&lt;rec-number&gt;112&lt;/rec-number&gt;&lt;foreign-keys&gt;&lt;key app="EN" db-id="005a0d006w5ew1exte2xrzdie9wf20astt05" timestamp="1486404072"&gt;112&lt;/key&gt;&lt;/foreign-keys&gt;&lt;ref-type name="Journal Article"&gt;17&lt;/ref-type&gt;&lt;contributors&gt;&lt;authors&gt;&lt;author&gt;D. R. Glowacki&lt;/author&gt;&lt;author&gt;M. O&amp;apos;Connor&lt;/author&gt;&lt;author&gt;H. Deeks&lt;/author&gt;&lt;/authors&gt;&lt;/contributors&gt;&lt;titles&gt;&lt;secondary-title&gt;Interactive drug docking using real-time MD within the Nano Simbox: https://vimeo.com/202556275&lt;/secondary-title&gt;&lt;/titles&gt;&lt;periodical&gt;&lt;full-title&gt;Interactive drug docking using real-time MD within the Nano Simbox: https://vimeo.com/202556275&lt;/full-title&gt;&lt;/periodical&gt;&lt;dates&gt;&lt;/dates&gt;&lt;urls&gt;&lt;/urls&gt;&lt;/record&gt;&lt;/Cite&gt;&lt;/EndNote&gt;</w:instrText>
      </w:r>
      <w:r w:rsidR="00625A2F">
        <w:fldChar w:fldCharType="separate"/>
      </w:r>
      <w:r w:rsidR="00707D83" w:rsidRPr="00707D83">
        <w:rPr>
          <w:noProof/>
          <w:vertAlign w:val="superscript"/>
        </w:rPr>
        <w:t>5</w:t>
      </w:r>
      <w:r w:rsidR="00625A2F">
        <w:fldChar w:fldCharType="end"/>
      </w:r>
    </w:p>
    <w:p w14:paraId="68EA9F80" w14:textId="77777777" w:rsidR="00625A2F" w:rsidRDefault="00625A2F" w:rsidP="00F5721D">
      <w:pPr>
        <w:widowControl w:val="0"/>
        <w:autoSpaceDE w:val="0"/>
        <w:autoSpaceDN w:val="0"/>
        <w:adjustRightInd w:val="0"/>
        <w:ind w:firstLine="284"/>
        <w:jc w:val="both"/>
        <w:rPr>
          <w:rFonts w:eastAsia="Arial"/>
        </w:rPr>
      </w:pPr>
    </w:p>
    <w:p w14:paraId="6C61DB37" w14:textId="77777777" w:rsidR="00707D83" w:rsidRPr="00707D83" w:rsidRDefault="00625A2F" w:rsidP="00707D83">
      <w:pPr>
        <w:pStyle w:val="EndNoteBibliography"/>
        <w:rPr>
          <w:noProof/>
        </w:rPr>
      </w:pPr>
      <w:r w:rsidRPr="00625A2F">
        <w:rPr>
          <w:rFonts w:eastAsia="Arial"/>
        </w:rPr>
        <w:fldChar w:fldCharType="begin"/>
      </w:r>
      <w:r w:rsidRPr="00625A2F">
        <w:rPr>
          <w:rFonts w:eastAsia="Arial"/>
        </w:rPr>
        <w:instrText xml:space="preserve"> ADDIN EN.REFLIST </w:instrText>
      </w:r>
      <w:r w:rsidRPr="00625A2F">
        <w:rPr>
          <w:rFonts w:eastAsia="Arial"/>
        </w:rPr>
        <w:fldChar w:fldCharType="separate"/>
      </w:r>
      <w:r w:rsidR="00707D83" w:rsidRPr="00707D83">
        <w:rPr>
          <w:b/>
          <w:noProof/>
        </w:rPr>
        <w:t>[1]</w:t>
      </w:r>
      <w:r w:rsidR="00707D83" w:rsidRPr="00707D83">
        <w:rPr>
          <w:noProof/>
        </w:rPr>
        <w:t xml:space="preserve"> Kendrew et al., Nature 181, 662 (1958);</w:t>
      </w:r>
    </w:p>
    <w:p w14:paraId="55F090E8" w14:textId="139CE823" w:rsidR="00707D83" w:rsidRPr="00707D83" w:rsidRDefault="00707D83" w:rsidP="00707D83">
      <w:pPr>
        <w:pStyle w:val="EndNoteBibliography"/>
        <w:rPr>
          <w:noProof/>
        </w:rPr>
      </w:pPr>
      <w:r w:rsidRPr="00707D83">
        <w:rPr>
          <w:b/>
          <w:noProof/>
        </w:rPr>
        <w:t>[2]</w:t>
      </w:r>
      <w:r w:rsidRPr="00707D83">
        <w:rPr>
          <w:noProof/>
        </w:rPr>
        <w:t xml:space="preserve"> Glowacki et al., Multi Person Molecular Virtual Reality: </w:t>
      </w:r>
      <w:hyperlink r:id="rId7" w:history="1">
        <w:r w:rsidRPr="00707D83">
          <w:rPr>
            <w:rStyle w:val="Hyperlink"/>
            <w:noProof/>
          </w:rPr>
          <w:t>https://vimeo.com/200789130</w:t>
        </w:r>
      </w:hyperlink>
      <w:r w:rsidRPr="00707D83">
        <w:rPr>
          <w:noProof/>
        </w:rPr>
        <w:t>;</w:t>
      </w:r>
    </w:p>
    <w:p w14:paraId="11845295" w14:textId="77777777" w:rsidR="00707D83" w:rsidRPr="00707D83" w:rsidRDefault="00707D83" w:rsidP="00707D83">
      <w:pPr>
        <w:pStyle w:val="EndNoteBibliography"/>
        <w:rPr>
          <w:noProof/>
        </w:rPr>
      </w:pPr>
      <w:r w:rsidRPr="00707D83">
        <w:rPr>
          <w:b/>
          <w:noProof/>
        </w:rPr>
        <w:t>[3]</w:t>
      </w:r>
      <w:r w:rsidRPr="00707D83">
        <w:rPr>
          <w:noProof/>
        </w:rPr>
        <w:t xml:space="preserve"> O'Connor et al., in </w:t>
      </w:r>
      <w:r w:rsidRPr="00707D83">
        <w:rPr>
          <w:i/>
          <w:noProof/>
        </w:rPr>
        <w:t>Supercomputing 2016</w:t>
      </w:r>
      <w:r w:rsidRPr="00707D83">
        <w:rPr>
          <w:noProof/>
        </w:rPr>
        <w:t xml:space="preserve"> (2016);</w:t>
      </w:r>
    </w:p>
    <w:p w14:paraId="49057C9A" w14:textId="77777777" w:rsidR="00707D83" w:rsidRPr="00707D83" w:rsidRDefault="00707D83" w:rsidP="00707D83">
      <w:pPr>
        <w:pStyle w:val="EndNoteBibliography"/>
        <w:rPr>
          <w:noProof/>
        </w:rPr>
      </w:pPr>
      <w:r w:rsidRPr="00707D83">
        <w:rPr>
          <w:b/>
          <w:noProof/>
        </w:rPr>
        <w:t>[4]</w:t>
      </w:r>
      <w:r w:rsidRPr="00707D83">
        <w:rPr>
          <w:noProof/>
        </w:rPr>
        <w:t xml:space="preserve"> Glowacki et al., Faraday Discuss. 169, 63 (2014);</w:t>
      </w:r>
    </w:p>
    <w:p w14:paraId="0EFD3CEA" w14:textId="69204779" w:rsidR="00707D83" w:rsidRPr="00707D83" w:rsidRDefault="00707D83" w:rsidP="00707D83">
      <w:pPr>
        <w:pStyle w:val="EndNoteBibliography"/>
        <w:rPr>
          <w:noProof/>
        </w:rPr>
      </w:pPr>
      <w:r w:rsidRPr="00707D83">
        <w:rPr>
          <w:b/>
          <w:noProof/>
        </w:rPr>
        <w:t>[5]</w:t>
      </w:r>
      <w:r w:rsidRPr="00707D83">
        <w:rPr>
          <w:noProof/>
        </w:rPr>
        <w:t xml:space="preserve"> Glowacki, O'Connor, Deeks, Interactive drug docking using real-time MD within the Nano Simbox: </w:t>
      </w:r>
      <w:hyperlink r:id="rId8" w:history="1">
        <w:r w:rsidRPr="00707D83">
          <w:rPr>
            <w:rStyle w:val="Hyperlink"/>
            <w:noProof/>
          </w:rPr>
          <w:t>https://vimeo.com/202556275</w:t>
        </w:r>
      </w:hyperlink>
      <w:r w:rsidRPr="00707D83">
        <w:rPr>
          <w:noProof/>
        </w:rPr>
        <w:t>;</w:t>
      </w:r>
    </w:p>
    <w:p w14:paraId="6AB96F2C" w14:textId="323AA5F4" w:rsidR="001C2591" w:rsidRDefault="00625A2F" w:rsidP="00F5721D">
      <w:pPr>
        <w:widowControl w:val="0"/>
        <w:autoSpaceDE w:val="0"/>
        <w:autoSpaceDN w:val="0"/>
        <w:adjustRightInd w:val="0"/>
        <w:ind w:firstLine="284"/>
        <w:jc w:val="both"/>
        <w:rPr>
          <w:rFonts w:eastAsia="Arial"/>
        </w:rPr>
      </w:pPr>
      <w:r w:rsidRPr="00625A2F">
        <w:rPr>
          <w:rFonts w:eastAsia="Arial"/>
        </w:rPr>
        <w:fldChar w:fldCharType="end"/>
      </w:r>
    </w:p>
    <w:sectPr w:rsidR="001C2591" w:rsidSect="002F5D84">
      <w:pgSz w:w="11906" w:h="16838" w:code="9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85B7" w14:textId="77777777" w:rsidR="00707D83" w:rsidRDefault="00707D83" w:rsidP="00AA4527">
      <w:r>
        <w:separator/>
      </w:r>
    </w:p>
  </w:endnote>
  <w:endnote w:type="continuationSeparator" w:id="0">
    <w:p w14:paraId="4F313A44" w14:textId="77777777" w:rsidR="00707D83" w:rsidRDefault="00707D83" w:rsidP="00AA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8965E" w14:textId="77777777" w:rsidR="00707D83" w:rsidRDefault="00707D83" w:rsidP="00AA4527">
      <w:r>
        <w:separator/>
      </w:r>
    </w:p>
  </w:footnote>
  <w:footnote w:type="continuationSeparator" w:id="0">
    <w:p w14:paraId="65525029" w14:textId="77777777" w:rsidR="00707D83" w:rsidRDefault="00707D83" w:rsidP="00AA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31A"/>
    <w:multiLevelType w:val="hybridMultilevel"/>
    <w:tmpl w:val="4328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1FFC"/>
    <w:multiLevelType w:val="hybridMultilevel"/>
    <w:tmpl w:val="0024DE52"/>
    <w:lvl w:ilvl="0" w:tplc="F5160B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CP-edi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5a0d006w5ew1exte2xrzdie9wf20astt05&quot;&gt;ERC-proposal&lt;record-ids&gt;&lt;item&gt;18&lt;/item&gt;&lt;item&gt;86&lt;/item&gt;&lt;item&gt;87&lt;/item&gt;&lt;item&gt;112&lt;/item&gt;&lt;item&gt;113&lt;/item&gt;&lt;/record-ids&gt;&lt;/item&gt;&lt;/Libraries&gt;"/>
  </w:docVars>
  <w:rsids>
    <w:rsidRoot w:val="00592C0F"/>
    <w:rsid w:val="00003248"/>
    <w:rsid w:val="000144A5"/>
    <w:rsid w:val="000270C4"/>
    <w:rsid w:val="0003749C"/>
    <w:rsid w:val="00043DC4"/>
    <w:rsid w:val="000520A9"/>
    <w:rsid w:val="000566A1"/>
    <w:rsid w:val="00062F0B"/>
    <w:rsid w:val="0008209C"/>
    <w:rsid w:val="00093D87"/>
    <w:rsid w:val="000A1288"/>
    <w:rsid w:val="000A1850"/>
    <w:rsid w:val="000A7A3A"/>
    <w:rsid w:val="000B227F"/>
    <w:rsid w:val="000B6B60"/>
    <w:rsid w:val="000C059A"/>
    <w:rsid w:val="000C625C"/>
    <w:rsid w:val="000D352F"/>
    <w:rsid w:val="000D485C"/>
    <w:rsid w:val="000E77F1"/>
    <w:rsid w:val="000F6652"/>
    <w:rsid w:val="000F78EA"/>
    <w:rsid w:val="00104275"/>
    <w:rsid w:val="00117537"/>
    <w:rsid w:val="0012390E"/>
    <w:rsid w:val="00123A34"/>
    <w:rsid w:val="00125895"/>
    <w:rsid w:val="001330CE"/>
    <w:rsid w:val="001477DD"/>
    <w:rsid w:val="00147DA1"/>
    <w:rsid w:val="00180B47"/>
    <w:rsid w:val="00187D53"/>
    <w:rsid w:val="001A5E59"/>
    <w:rsid w:val="001B2252"/>
    <w:rsid w:val="001B575A"/>
    <w:rsid w:val="001C2591"/>
    <w:rsid w:val="001D44C5"/>
    <w:rsid w:val="001D5889"/>
    <w:rsid w:val="001F1DE2"/>
    <w:rsid w:val="001F3DA7"/>
    <w:rsid w:val="002016BD"/>
    <w:rsid w:val="00211572"/>
    <w:rsid w:val="00212034"/>
    <w:rsid w:val="002152F3"/>
    <w:rsid w:val="00237E0F"/>
    <w:rsid w:val="0024019C"/>
    <w:rsid w:val="0024568E"/>
    <w:rsid w:val="00250A46"/>
    <w:rsid w:val="00261A63"/>
    <w:rsid w:val="00267584"/>
    <w:rsid w:val="002C477E"/>
    <w:rsid w:val="002E01AC"/>
    <w:rsid w:val="002E15C4"/>
    <w:rsid w:val="002E6B23"/>
    <w:rsid w:val="002E732E"/>
    <w:rsid w:val="002F5D84"/>
    <w:rsid w:val="002F7CC2"/>
    <w:rsid w:val="00315932"/>
    <w:rsid w:val="00333C51"/>
    <w:rsid w:val="00341FD0"/>
    <w:rsid w:val="003474AE"/>
    <w:rsid w:val="003526F1"/>
    <w:rsid w:val="00355F4F"/>
    <w:rsid w:val="00363646"/>
    <w:rsid w:val="00380F84"/>
    <w:rsid w:val="00394067"/>
    <w:rsid w:val="003977AE"/>
    <w:rsid w:val="003A36BA"/>
    <w:rsid w:val="003B12C9"/>
    <w:rsid w:val="003C51BE"/>
    <w:rsid w:val="003C700B"/>
    <w:rsid w:val="003F7084"/>
    <w:rsid w:val="00402644"/>
    <w:rsid w:val="0040496D"/>
    <w:rsid w:val="00404F9C"/>
    <w:rsid w:val="0040689F"/>
    <w:rsid w:val="00412AF5"/>
    <w:rsid w:val="0045045B"/>
    <w:rsid w:val="00453FB7"/>
    <w:rsid w:val="00463209"/>
    <w:rsid w:val="00464924"/>
    <w:rsid w:val="00466080"/>
    <w:rsid w:val="00475E87"/>
    <w:rsid w:val="00476ABD"/>
    <w:rsid w:val="00477236"/>
    <w:rsid w:val="00486865"/>
    <w:rsid w:val="00494416"/>
    <w:rsid w:val="004974F5"/>
    <w:rsid w:val="004B4875"/>
    <w:rsid w:val="004B5AEF"/>
    <w:rsid w:val="004B772E"/>
    <w:rsid w:val="004C4202"/>
    <w:rsid w:val="004C7012"/>
    <w:rsid w:val="004D2F24"/>
    <w:rsid w:val="004E1CF1"/>
    <w:rsid w:val="004F2D9B"/>
    <w:rsid w:val="004F7F8D"/>
    <w:rsid w:val="00502C86"/>
    <w:rsid w:val="0051146A"/>
    <w:rsid w:val="0052564E"/>
    <w:rsid w:val="00555DFC"/>
    <w:rsid w:val="0055768B"/>
    <w:rsid w:val="00566BFE"/>
    <w:rsid w:val="00573261"/>
    <w:rsid w:val="005741C5"/>
    <w:rsid w:val="005806BA"/>
    <w:rsid w:val="00592C0F"/>
    <w:rsid w:val="00596A73"/>
    <w:rsid w:val="005A28CD"/>
    <w:rsid w:val="005B0E9A"/>
    <w:rsid w:val="005B6775"/>
    <w:rsid w:val="005D3CC9"/>
    <w:rsid w:val="005E3EB1"/>
    <w:rsid w:val="00603A16"/>
    <w:rsid w:val="00604EBE"/>
    <w:rsid w:val="00622A4A"/>
    <w:rsid w:val="00625A2F"/>
    <w:rsid w:val="006267EE"/>
    <w:rsid w:val="00650AC4"/>
    <w:rsid w:val="00653859"/>
    <w:rsid w:val="0065573C"/>
    <w:rsid w:val="006564B4"/>
    <w:rsid w:val="00667B0F"/>
    <w:rsid w:val="006701EE"/>
    <w:rsid w:val="0067123D"/>
    <w:rsid w:val="00672383"/>
    <w:rsid w:val="00685C4E"/>
    <w:rsid w:val="00685F30"/>
    <w:rsid w:val="00687706"/>
    <w:rsid w:val="00691B63"/>
    <w:rsid w:val="006A1CC0"/>
    <w:rsid w:val="006A6D35"/>
    <w:rsid w:val="006B3B37"/>
    <w:rsid w:val="006F3F35"/>
    <w:rsid w:val="006F6311"/>
    <w:rsid w:val="00706217"/>
    <w:rsid w:val="00707D83"/>
    <w:rsid w:val="00707EC7"/>
    <w:rsid w:val="00730E9E"/>
    <w:rsid w:val="0073337E"/>
    <w:rsid w:val="007536A8"/>
    <w:rsid w:val="00787914"/>
    <w:rsid w:val="00787AE4"/>
    <w:rsid w:val="007968EA"/>
    <w:rsid w:val="007A5A80"/>
    <w:rsid w:val="007B663F"/>
    <w:rsid w:val="007E05B5"/>
    <w:rsid w:val="007F35F3"/>
    <w:rsid w:val="00804546"/>
    <w:rsid w:val="0080515E"/>
    <w:rsid w:val="00824485"/>
    <w:rsid w:val="00831F64"/>
    <w:rsid w:val="00861206"/>
    <w:rsid w:val="0086675A"/>
    <w:rsid w:val="008725F1"/>
    <w:rsid w:val="008857C5"/>
    <w:rsid w:val="00893158"/>
    <w:rsid w:val="008A75EB"/>
    <w:rsid w:val="008D6BF2"/>
    <w:rsid w:val="008E0F92"/>
    <w:rsid w:val="008E4A72"/>
    <w:rsid w:val="008E7B19"/>
    <w:rsid w:val="008F43C7"/>
    <w:rsid w:val="00932B2B"/>
    <w:rsid w:val="009337DC"/>
    <w:rsid w:val="0093487F"/>
    <w:rsid w:val="0095200A"/>
    <w:rsid w:val="00960F65"/>
    <w:rsid w:val="00965BD5"/>
    <w:rsid w:val="0098716C"/>
    <w:rsid w:val="00997063"/>
    <w:rsid w:val="009B0BC4"/>
    <w:rsid w:val="009C3755"/>
    <w:rsid w:val="009D20D3"/>
    <w:rsid w:val="009F4082"/>
    <w:rsid w:val="00A00720"/>
    <w:rsid w:val="00A01D37"/>
    <w:rsid w:val="00A240F4"/>
    <w:rsid w:val="00A27131"/>
    <w:rsid w:val="00A47565"/>
    <w:rsid w:val="00A5223D"/>
    <w:rsid w:val="00A534DF"/>
    <w:rsid w:val="00A54FF4"/>
    <w:rsid w:val="00A5724E"/>
    <w:rsid w:val="00A61F8E"/>
    <w:rsid w:val="00A63298"/>
    <w:rsid w:val="00A63FAD"/>
    <w:rsid w:val="00A70870"/>
    <w:rsid w:val="00A77786"/>
    <w:rsid w:val="00A7796E"/>
    <w:rsid w:val="00A906D1"/>
    <w:rsid w:val="00A91599"/>
    <w:rsid w:val="00AA37DD"/>
    <w:rsid w:val="00AA4527"/>
    <w:rsid w:val="00AA699C"/>
    <w:rsid w:val="00AD5D16"/>
    <w:rsid w:val="00AE1B6E"/>
    <w:rsid w:val="00AE3997"/>
    <w:rsid w:val="00AE4F00"/>
    <w:rsid w:val="00AF57FF"/>
    <w:rsid w:val="00AF5CD8"/>
    <w:rsid w:val="00B2232F"/>
    <w:rsid w:val="00B325B2"/>
    <w:rsid w:val="00B372FE"/>
    <w:rsid w:val="00B41214"/>
    <w:rsid w:val="00B43D65"/>
    <w:rsid w:val="00B461BD"/>
    <w:rsid w:val="00B57743"/>
    <w:rsid w:val="00B655BC"/>
    <w:rsid w:val="00B74814"/>
    <w:rsid w:val="00B77A30"/>
    <w:rsid w:val="00B80436"/>
    <w:rsid w:val="00BA3EF3"/>
    <w:rsid w:val="00BA5A40"/>
    <w:rsid w:val="00BA637F"/>
    <w:rsid w:val="00BB41A5"/>
    <w:rsid w:val="00BB6888"/>
    <w:rsid w:val="00BB68DC"/>
    <w:rsid w:val="00BD28D1"/>
    <w:rsid w:val="00BD360A"/>
    <w:rsid w:val="00BE7828"/>
    <w:rsid w:val="00BF3E03"/>
    <w:rsid w:val="00BF67BB"/>
    <w:rsid w:val="00C07918"/>
    <w:rsid w:val="00C1642F"/>
    <w:rsid w:val="00C2711B"/>
    <w:rsid w:val="00C27554"/>
    <w:rsid w:val="00C27D5F"/>
    <w:rsid w:val="00C37257"/>
    <w:rsid w:val="00C41FAC"/>
    <w:rsid w:val="00C50D7D"/>
    <w:rsid w:val="00C516DE"/>
    <w:rsid w:val="00C54365"/>
    <w:rsid w:val="00C6077E"/>
    <w:rsid w:val="00C72392"/>
    <w:rsid w:val="00C8254B"/>
    <w:rsid w:val="00C947EB"/>
    <w:rsid w:val="00CA2E9C"/>
    <w:rsid w:val="00CA79E8"/>
    <w:rsid w:val="00CB1B66"/>
    <w:rsid w:val="00CD2C9C"/>
    <w:rsid w:val="00D03C35"/>
    <w:rsid w:val="00D04E25"/>
    <w:rsid w:val="00D47F05"/>
    <w:rsid w:val="00D53BEF"/>
    <w:rsid w:val="00D662D8"/>
    <w:rsid w:val="00D6647D"/>
    <w:rsid w:val="00D72BE8"/>
    <w:rsid w:val="00D83772"/>
    <w:rsid w:val="00D86AC6"/>
    <w:rsid w:val="00D87D69"/>
    <w:rsid w:val="00D91974"/>
    <w:rsid w:val="00DA2206"/>
    <w:rsid w:val="00DB295C"/>
    <w:rsid w:val="00DD01C0"/>
    <w:rsid w:val="00DD044A"/>
    <w:rsid w:val="00DE0DF0"/>
    <w:rsid w:val="00DF68CB"/>
    <w:rsid w:val="00E00C30"/>
    <w:rsid w:val="00E019E2"/>
    <w:rsid w:val="00E02EFC"/>
    <w:rsid w:val="00E13FC5"/>
    <w:rsid w:val="00E162B5"/>
    <w:rsid w:val="00E16A06"/>
    <w:rsid w:val="00E21469"/>
    <w:rsid w:val="00E3170A"/>
    <w:rsid w:val="00E400BD"/>
    <w:rsid w:val="00E5086F"/>
    <w:rsid w:val="00E52022"/>
    <w:rsid w:val="00E55A9A"/>
    <w:rsid w:val="00E75D56"/>
    <w:rsid w:val="00E87455"/>
    <w:rsid w:val="00E90E30"/>
    <w:rsid w:val="00E915D9"/>
    <w:rsid w:val="00E9197C"/>
    <w:rsid w:val="00E9715D"/>
    <w:rsid w:val="00EA0469"/>
    <w:rsid w:val="00EB3F26"/>
    <w:rsid w:val="00EC6A76"/>
    <w:rsid w:val="00ED2BDD"/>
    <w:rsid w:val="00EE605E"/>
    <w:rsid w:val="00EF2D8E"/>
    <w:rsid w:val="00F11707"/>
    <w:rsid w:val="00F1321D"/>
    <w:rsid w:val="00F3097A"/>
    <w:rsid w:val="00F30CEF"/>
    <w:rsid w:val="00F4322F"/>
    <w:rsid w:val="00F45421"/>
    <w:rsid w:val="00F5721D"/>
    <w:rsid w:val="00F80095"/>
    <w:rsid w:val="00F820EE"/>
    <w:rsid w:val="00F848B0"/>
    <w:rsid w:val="00FA32AC"/>
    <w:rsid w:val="00FA6C8E"/>
    <w:rsid w:val="00FB60A9"/>
    <w:rsid w:val="00FB7026"/>
    <w:rsid w:val="00FC45DD"/>
    <w:rsid w:val="00FD1B39"/>
    <w:rsid w:val="00FE0BAB"/>
    <w:rsid w:val="00FE4E17"/>
    <w:rsid w:val="00FE5662"/>
    <w:rsid w:val="42B7EEB4"/>
    <w:rsid w:val="67F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8EE9A6"/>
  <w15:docId w15:val="{F1C4BD1D-1D46-4539-B049-DDB6EEE6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8745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87455"/>
  </w:style>
  <w:style w:type="character" w:customStyle="1" w:styleId="CommentTextChar">
    <w:name w:val="Comment Text Char"/>
    <w:basedOn w:val="DefaultParagraphFont"/>
    <w:link w:val="CommentText"/>
    <w:semiHidden/>
    <w:rsid w:val="00E874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4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8745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87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74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CC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0520A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ndNoteBibliography">
    <w:name w:val="EndNote Bibliography"/>
    <w:basedOn w:val="Normal"/>
    <w:rsid w:val="00BA637F"/>
    <w:pPr>
      <w:jc w:val="both"/>
    </w:pPr>
  </w:style>
  <w:style w:type="paragraph" w:styleId="FootnoteText">
    <w:name w:val="footnote text"/>
    <w:basedOn w:val="Normal"/>
    <w:link w:val="FootnoteTextChar"/>
    <w:unhideWhenUsed/>
    <w:rsid w:val="00AA4527"/>
  </w:style>
  <w:style w:type="character" w:customStyle="1" w:styleId="FootnoteTextChar">
    <w:name w:val="Footnote Text Char"/>
    <w:basedOn w:val="DefaultParagraphFont"/>
    <w:link w:val="FootnoteText"/>
    <w:rsid w:val="00AA4527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AA45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A4527"/>
  </w:style>
  <w:style w:type="character" w:customStyle="1" w:styleId="EndnoteTextChar">
    <w:name w:val="Endnote Text Char"/>
    <w:basedOn w:val="DefaultParagraphFont"/>
    <w:link w:val="EndnoteText"/>
    <w:semiHidden/>
    <w:rsid w:val="00AA4527"/>
    <w:rPr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AA4527"/>
    <w:rPr>
      <w:vertAlign w:val="superscript"/>
    </w:rPr>
  </w:style>
  <w:style w:type="character" w:styleId="Hyperlink">
    <w:name w:val="Hyperlink"/>
    <w:basedOn w:val="DefaultParagraphFont"/>
    <w:unhideWhenUsed/>
    <w:rsid w:val="00BF67BB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625A2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02556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0078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Schwickrath, Helen L.</cp:lastModifiedBy>
  <cp:revision>2</cp:revision>
  <dcterms:created xsi:type="dcterms:W3CDTF">2017-04-03T17:15:00Z</dcterms:created>
  <dcterms:modified xsi:type="dcterms:W3CDTF">2017-04-03T17:15:00Z</dcterms:modified>
</cp:coreProperties>
</file>