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00D8C" w14:textId="5A9BB9D2" w:rsidR="002550EC" w:rsidRPr="001566BA" w:rsidRDefault="00BD685B" w:rsidP="008766E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Design and Synthesis of </w:t>
      </w:r>
      <w:r w:rsidR="000622F9">
        <w:rPr>
          <w:rFonts w:ascii="Times New Roman" w:hAnsi="Times New Roman" w:cs="Times New Roman"/>
          <w:sz w:val="22"/>
          <w:szCs w:val="22"/>
        </w:rPr>
        <w:t>Highly</w:t>
      </w:r>
      <w:r>
        <w:rPr>
          <w:rFonts w:ascii="Times New Roman" w:hAnsi="Times New Roman" w:cs="Times New Roman"/>
          <w:sz w:val="22"/>
          <w:szCs w:val="22"/>
        </w:rPr>
        <w:t xml:space="preserve"> Porous Coordination Cages</w:t>
      </w:r>
    </w:p>
    <w:p w14:paraId="58748528" w14:textId="77777777" w:rsidR="008766E2" w:rsidRPr="001566BA" w:rsidRDefault="008766E2" w:rsidP="008766E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566BA">
        <w:rPr>
          <w:rFonts w:ascii="Times New Roman" w:hAnsi="Times New Roman" w:cs="Times New Roman"/>
          <w:b/>
          <w:sz w:val="22"/>
          <w:szCs w:val="22"/>
        </w:rPr>
        <w:t>Abstract</w:t>
      </w:r>
    </w:p>
    <w:p w14:paraId="7226CDE1" w14:textId="164730B7" w:rsidR="008766E2" w:rsidRPr="001566BA" w:rsidRDefault="008766E2" w:rsidP="001566BA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566BA">
        <w:rPr>
          <w:rFonts w:ascii="Times New Roman" w:eastAsia="Times New Roman" w:hAnsi="Times New Roman" w:cs="Times New Roman"/>
          <w:color w:val="000000"/>
          <w:sz w:val="22"/>
          <w:szCs w:val="22"/>
        </w:rPr>
        <w:t>Porosity in network solids, including zeolites, activated carbons, and metal-organic frameworks, has been widely interrogated for decades. In molecular</w:t>
      </w:r>
      <w:r w:rsidR="00BD685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metal-organic</w:t>
      </w:r>
      <w:r w:rsidRPr="001566B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systems, however, it is a relatively novel phenomenon. This is somewhat surprising given the fact that porous</w:t>
      </w:r>
      <w:r w:rsidR="00BD685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organic cages</w:t>
      </w:r>
      <w:r w:rsidRPr="001566B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can display surface areas that rival those of metal-organic frameworks. This talk will focus on the design, synthesis, and characterization of highly porous coordination cages for small molecule storage</w:t>
      </w:r>
      <w:r w:rsidR="00BD685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applications</w:t>
      </w:r>
      <w:r w:rsidRPr="001566B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Further, it will detail the intriguing interplay between surface area and solubility in a class of paddlewheel-based cages. We have recently shown that these materials, which conceptually serve as soluble metal-organic framework analogs, display impressive porosity under specific synthesis and activation conditions. Although these cages are typically amorphous upon </w:t>
      </w:r>
      <w:proofErr w:type="spellStart"/>
      <w:r w:rsidR="00FC293B">
        <w:rPr>
          <w:rFonts w:ascii="Times New Roman" w:eastAsia="Times New Roman" w:hAnsi="Times New Roman" w:cs="Times New Roman"/>
          <w:color w:val="000000"/>
          <w:sz w:val="22"/>
          <w:szCs w:val="22"/>
        </w:rPr>
        <w:t>desolvation</w:t>
      </w:r>
      <w:proofErr w:type="spellEnd"/>
      <w:r w:rsidRPr="001566B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CF73C9">
        <w:rPr>
          <w:rFonts w:ascii="Times New Roman" w:eastAsia="Times New Roman" w:hAnsi="Times New Roman" w:cs="Times New Roman"/>
          <w:color w:val="000000"/>
          <w:sz w:val="22"/>
          <w:szCs w:val="22"/>
        </w:rPr>
        <w:t>the utilization of</w:t>
      </w:r>
      <w:r w:rsidRPr="001566B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pillaring ligands endow</w:t>
      </w:r>
      <w:r w:rsidR="00CF73C9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Pr="001566B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materials with high crystallinity and compatibility with diffraction methods for the identification and optimization of gas binding sites.</w:t>
      </w:r>
      <w:r w:rsidR="00BD685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design, synthesis, and characterization of an exciting new class of materials, porous salts, will also be discussed.</w:t>
      </w:r>
    </w:p>
    <w:p w14:paraId="2DC6E80E" w14:textId="3784BFC7" w:rsidR="001566BA" w:rsidRPr="001566BA" w:rsidRDefault="001566BA" w:rsidP="00F70E73">
      <w:pPr>
        <w:rPr>
          <w:rFonts w:ascii="Times New Roman" w:hAnsi="Times New Roman" w:cs="Times New Roman"/>
          <w:sz w:val="22"/>
          <w:szCs w:val="22"/>
        </w:rPr>
      </w:pPr>
    </w:p>
    <w:sectPr w:rsidR="001566BA" w:rsidRPr="001566BA" w:rsidSect="00297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E2"/>
    <w:rsid w:val="000622F9"/>
    <w:rsid w:val="001566BA"/>
    <w:rsid w:val="002550EC"/>
    <w:rsid w:val="00297AF0"/>
    <w:rsid w:val="003C6BA6"/>
    <w:rsid w:val="00424719"/>
    <w:rsid w:val="007045FB"/>
    <w:rsid w:val="008766E2"/>
    <w:rsid w:val="00A528AE"/>
    <w:rsid w:val="00B36046"/>
    <w:rsid w:val="00BD685B"/>
    <w:rsid w:val="00CF73C9"/>
    <w:rsid w:val="00EB498F"/>
    <w:rsid w:val="00F70E73"/>
    <w:rsid w:val="00F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90E6"/>
  <w15:chartTrackingRefBased/>
  <w15:docId w15:val="{50B30EBB-B8DD-BF49-A451-92FDA4B1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D. Bloch</dc:creator>
  <cp:keywords/>
  <dc:description/>
  <cp:lastModifiedBy>Helen</cp:lastModifiedBy>
  <cp:revision>2</cp:revision>
  <dcterms:created xsi:type="dcterms:W3CDTF">2021-04-14T14:37:00Z</dcterms:created>
  <dcterms:modified xsi:type="dcterms:W3CDTF">2021-04-14T14:37:00Z</dcterms:modified>
</cp:coreProperties>
</file>