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5E8" w:rsidRPr="00E165E8" w:rsidRDefault="00E165E8" w:rsidP="00E165E8">
      <w:pPr>
        <w:rPr>
          <w:rFonts w:eastAsia="Times New Roman"/>
        </w:rPr>
      </w:pPr>
      <w:r w:rsidRPr="00E165E8">
        <w:rPr>
          <w:rFonts w:eastAsia="Times New Roman"/>
        </w:rPr>
        <w:t>Dr. Mireille Kamariza</w:t>
      </w:r>
    </w:p>
    <w:p w:rsidR="00E165E8" w:rsidRPr="00E165E8" w:rsidRDefault="00E165E8" w:rsidP="00E165E8">
      <w:pPr>
        <w:rPr>
          <w:rFonts w:eastAsia="Times New Roman"/>
        </w:rPr>
      </w:pPr>
      <w:r w:rsidRPr="00E165E8">
        <w:rPr>
          <w:rFonts w:eastAsia="Times New Roman"/>
        </w:rPr>
        <w:t>Harvard University</w:t>
      </w:r>
    </w:p>
    <w:p w:rsidR="00E165E8" w:rsidRPr="00E165E8" w:rsidRDefault="00E165E8" w:rsidP="00E165E8">
      <w:pPr>
        <w:rPr>
          <w:rFonts w:eastAsia="Times New Roman"/>
        </w:rPr>
      </w:pPr>
      <w:r w:rsidRPr="00E165E8">
        <w:rPr>
          <w:rFonts w:eastAsia="Times New Roman"/>
        </w:rPr>
        <w:t>Society of Fellows</w:t>
      </w:r>
    </w:p>
    <w:p w:rsidR="00E165E8" w:rsidRDefault="00E165E8" w:rsidP="00E165E8">
      <w:pPr>
        <w:rPr>
          <w:rFonts w:eastAsia="Times New Roman"/>
        </w:rPr>
      </w:pPr>
    </w:p>
    <w:p w:rsidR="00E165E8" w:rsidRDefault="00E165E8" w:rsidP="00E165E8">
      <w:pPr>
        <w:rPr>
          <w:rFonts w:eastAsia="Times New Roman"/>
        </w:rPr>
      </w:pPr>
      <w:r>
        <w:rPr>
          <w:rFonts w:eastAsia="Times New Roman"/>
        </w:rPr>
        <w:t>Tuesday, September 21, 2021</w:t>
      </w:r>
    </w:p>
    <w:p w:rsidR="00E165E8" w:rsidRPr="00E165E8" w:rsidRDefault="00E165E8" w:rsidP="00E165E8">
      <w:pPr>
        <w:rPr>
          <w:rFonts w:eastAsia="Times New Roman"/>
        </w:rPr>
      </w:pPr>
    </w:p>
    <w:p w:rsidR="00E165E8" w:rsidRDefault="00E165E8" w:rsidP="00E165E8">
      <w:pPr>
        <w:rPr>
          <w:rFonts w:eastAsia="Times New Roman"/>
          <w:i/>
          <w:iCs/>
        </w:rPr>
      </w:pPr>
      <w:r>
        <w:rPr>
          <w:rFonts w:eastAsia="Times New Roman"/>
          <w:u w:val="single"/>
        </w:rPr>
        <w:t>Presentation Title</w:t>
      </w:r>
      <w:r>
        <w:rPr>
          <w:rFonts w:eastAsia="Times New Roman"/>
        </w:rPr>
        <w:t>: Fluorogenic probes for point-of-care detection of live </w:t>
      </w:r>
      <w:r>
        <w:rPr>
          <w:rFonts w:eastAsia="Times New Roman"/>
          <w:i/>
          <w:iCs/>
        </w:rPr>
        <w:t>Mycobacterium tuberculosis </w:t>
      </w:r>
    </w:p>
    <w:p w:rsidR="00E165E8" w:rsidRDefault="00E165E8" w:rsidP="00E165E8">
      <w:pPr>
        <w:rPr>
          <w:rFonts w:eastAsia="Times New Roman"/>
        </w:rPr>
      </w:pPr>
    </w:p>
    <w:p w:rsidR="00E165E8" w:rsidRDefault="00E165E8" w:rsidP="00E165E8">
      <w:pPr>
        <w:rPr>
          <w:rFonts w:eastAsia="Times New Roman"/>
        </w:rPr>
      </w:pPr>
      <w:r>
        <w:rPr>
          <w:rFonts w:eastAsia="Times New Roman"/>
          <w:u w:val="single"/>
        </w:rPr>
        <w:t>Presentation Synopsis</w:t>
      </w:r>
      <w:r>
        <w:rPr>
          <w:rFonts w:eastAsia="Times New Roman"/>
        </w:rPr>
        <w:t xml:space="preserve">: Poor diagnostic tools to detect active disease plague tuberculosis (TB) control programs and affect patient care. There is an urgent need for point-of-care TB diagnostic methods that are fast, </w:t>
      </w:r>
      <w:proofErr w:type="gramStart"/>
      <w:r>
        <w:rPr>
          <w:rFonts w:eastAsia="Times New Roman"/>
        </w:rPr>
        <w:t>inexpensive</w:t>
      </w:r>
      <w:proofErr w:type="gramEnd"/>
      <w:r>
        <w:rPr>
          <w:rFonts w:eastAsia="Times New Roman"/>
        </w:rPr>
        <w:t xml:space="preserve"> and operationally simple. In this presentation, I demonstrate that mycobacteria and other </w:t>
      </w:r>
      <w:proofErr w:type="spellStart"/>
      <w:r>
        <w:rPr>
          <w:rFonts w:eastAsia="Times New Roman"/>
        </w:rPr>
        <w:t>corynebacteria</w:t>
      </w:r>
      <w:proofErr w:type="spellEnd"/>
      <w:r>
        <w:rPr>
          <w:rFonts w:eastAsia="Times New Roman"/>
        </w:rPr>
        <w:t xml:space="preserve"> can be specifically detected with fluorogenic trehalose analogs, designed to undergo an increase in fluorescence intensity when transitioned from aqueous to hydrophobic environments. The trehalose-based labeling enabled the rapid, no-wash visualization of mycobacterial and corynebacterial species within minutes, without nonspecific labeling of Gram-positive or Gram-negative bacteria. Furthermore, the labeling was reduced by treatment with TB drugs, unlike the clinically used auramine stain. Lastly, </w:t>
      </w:r>
      <w:proofErr w:type="spellStart"/>
      <w:r>
        <w:rPr>
          <w:rFonts w:eastAsia="Times New Roman"/>
        </w:rPr>
        <w:t>Mtb</w:t>
      </w:r>
      <w:proofErr w:type="spellEnd"/>
      <w:r>
        <w:rPr>
          <w:rFonts w:eastAsia="Times New Roman"/>
        </w:rPr>
        <w:t xml:space="preserve"> cells in TB-positive human sputum samples stained comparably to auramine staining, suggesting that this operationally simple method may be deployable for TB diagnosis. Beyond TB applications, fluorogenic dyes offer a unique opportunity to selectively probe molecular activity of live cells in real-time with versatile applications in research and medicine.</w:t>
      </w:r>
    </w:p>
    <w:p w:rsidR="006A7617" w:rsidRDefault="00E165E8"/>
    <w:sectPr w:rsidR="006A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E8"/>
    <w:rsid w:val="007D5C08"/>
    <w:rsid w:val="00A54AEC"/>
    <w:rsid w:val="00C737E2"/>
    <w:rsid w:val="00E165E8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66FA"/>
  <w15:chartTrackingRefBased/>
  <w15:docId w15:val="{D97CF2E7-1D6F-4781-B3FF-59687BB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Schwickrath, Helen L.</dc:creator>
  <cp:keywords/>
  <dc:description/>
  <cp:lastModifiedBy>Schwickrath, Helen L.</cp:lastModifiedBy>
  <cp:revision>1</cp:revision>
  <dcterms:created xsi:type="dcterms:W3CDTF">2021-09-08T13:16:00Z</dcterms:created>
  <dcterms:modified xsi:type="dcterms:W3CDTF">2021-09-08T13:18:00Z</dcterms:modified>
</cp:coreProperties>
</file>